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560"/>
      </w:tblGrid>
      <w:tr w:rsidR="00735D34" w:rsidRPr="008B5A38"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8B5A38" w:rsidRDefault="001E7A02" w:rsidP="00F072B9">
            <w:pPr>
              <w:spacing w:after="0" w:line="240" w:lineRule="auto"/>
              <w:rPr>
                <w:rFonts w:asciiTheme="majorHAnsi" w:hAnsiTheme="majorHAnsi" w:cstheme="majorHAnsi"/>
              </w:rPr>
            </w:pPr>
            <w:r w:rsidRPr="008B5A38">
              <w:rPr>
                <w:rFonts w:asciiTheme="majorHAnsi" w:hAnsiTheme="majorHAnsi" w:cstheme="majorHAnsi"/>
                <w:b/>
                <w:color w:val="FFFFFF"/>
              </w:rPr>
              <w:t xml:space="preserve">IŠTEKLIŲ AGENTŪRA </w:t>
            </w:r>
            <w:r w:rsidR="00735D34" w:rsidRPr="008B5A38">
              <w:rPr>
                <w:rFonts w:asciiTheme="majorHAnsi" w:hAnsiTheme="majorHAnsi" w:cstheme="majorHAnsi"/>
                <w:b/>
                <w:color w:val="FFFFFF"/>
              </w:rPr>
              <w:t xml:space="preserve"> &gt; PIRKIMO DOKUMENTAI &gt; TECHNINĖ SPECIFIKACIJA</w:t>
            </w:r>
          </w:p>
        </w:tc>
      </w:tr>
    </w:tbl>
    <w:p w14:paraId="66A20C7A" w14:textId="77777777" w:rsidR="00735D34" w:rsidRPr="008B5A38" w:rsidRDefault="00735D34" w:rsidP="00735D34">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560"/>
      </w:tblGrid>
      <w:tr w:rsidR="00735D34" w:rsidRPr="008B5A38"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2EB3C0D" w14:textId="77777777" w:rsidR="00735D34" w:rsidRDefault="00FB32FF" w:rsidP="00F072B9">
            <w:pPr>
              <w:pStyle w:val="TEKSTAS"/>
              <w:numPr>
                <w:ilvl w:val="0"/>
                <w:numId w:val="0"/>
              </w:numPr>
              <w:ind w:left="360" w:hanging="360"/>
              <w:jc w:val="center"/>
              <w:rPr>
                <w:rFonts w:asciiTheme="majorHAnsi" w:hAnsiTheme="majorHAnsi" w:cstheme="majorHAnsi"/>
                <w:b/>
                <w:bCs/>
              </w:rPr>
            </w:pPr>
            <w:r w:rsidRPr="008B5A38">
              <w:rPr>
                <w:rFonts w:asciiTheme="majorHAnsi" w:hAnsiTheme="majorHAnsi" w:cstheme="majorHAnsi"/>
                <w:b/>
                <w:bCs/>
              </w:rPr>
              <w:t>Lengvųjų automobilių (padidinto pravažumo) pirkimas  (PPR-</w:t>
            </w:r>
            <w:r w:rsidR="008B5A38" w:rsidRPr="008B5A38">
              <w:rPr>
                <w:rFonts w:asciiTheme="majorHAnsi" w:hAnsiTheme="majorHAnsi" w:cstheme="majorHAnsi"/>
                <w:b/>
                <w:bCs/>
              </w:rPr>
              <w:t>1053</w:t>
            </w:r>
            <w:r w:rsidRPr="008B5A38">
              <w:rPr>
                <w:rFonts w:asciiTheme="majorHAnsi" w:hAnsiTheme="majorHAnsi" w:cstheme="majorHAnsi"/>
                <w:b/>
                <w:bCs/>
              </w:rPr>
              <w:t>)</w:t>
            </w:r>
          </w:p>
          <w:p w14:paraId="6983F81B" w14:textId="77777777" w:rsidR="008B5A38" w:rsidRDefault="008B5A38" w:rsidP="00F072B9">
            <w:pPr>
              <w:pStyle w:val="TEKSTAS"/>
              <w:numPr>
                <w:ilvl w:val="0"/>
                <w:numId w:val="0"/>
              </w:numPr>
              <w:ind w:left="360" w:hanging="360"/>
              <w:jc w:val="center"/>
              <w:rPr>
                <w:rFonts w:asciiTheme="majorHAnsi" w:hAnsiTheme="majorHAnsi" w:cstheme="majorHAnsi"/>
                <w:b/>
                <w:bCs/>
              </w:rPr>
            </w:pPr>
          </w:p>
          <w:p w14:paraId="71C5A352" w14:textId="2A276357" w:rsidR="008B5A38" w:rsidRPr="008B5A38" w:rsidRDefault="008B5A38" w:rsidP="00F072B9">
            <w:pPr>
              <w:pStyle w:val="TEKSTAS"/>
              <w:numPr>
                <w:ilvl w:val="0"/>
                <w:numId w:val="0"/>
              </w:numPr>
              <w:ind w:left="360" w:hanging="360"/>
              <w:jc w:val="center"/>
              <w:rPr>
                <w:rFonts w:asciiTheme="majorHAnsi" w:hAnsiTheme="majorHAnsi" w:cstheme="majorHAnsi"/>
                <w:b/>
                <w:bCs/>
              </w:rPr>
            </w:pPr>
            <w:r w:rsidRPr="00CE5051">
              <w:rPr>
                <w:rFonts w:asciiTheme="majorHAnsi" w:hAnsiTheme="majorHAnsi" w:cstheme="majorHAnsi"/>
                <w:b/>
                <w:bCs/>
                <w:color w:val="EE0000"/>
              </w:rPr>
              <w:t>1 pirkimo objekto dalis – Automobilis Nr. 1</w:t>
            </w:r>
          </w:p>
        </w:tc>
      </w:tr>
    </w:tbl>
    <w:p w14:paraId="693B8896" w14:textId="77777777" w:rsidR="00321874" w:rsidRPr="008B5A38" w:rsidRDefault="00321874" w:rsidP="00735D34">
      <w:pPr>
        <w:spacing w:before="60" w:after="60" w:line="240" w:lineRule="auto"/>
        <w:jc w:val="both"/>
        <w:rPr>
          <w:rFonts w:asciiTheme="majorHAnsi" w:hAnsiTheme="majorHAnsi" w:cstheme="majorHAnsi"/>
          <w:b/>
          <w:i/>
          <w:color w:val="FF0000"/>
          <w:sz w:val="20"/>
          <w:szCs w:val="20"/>
        </w:rPr>
      </w:pPr>
    </w:p>
    <w:p w14:paraId="7E5F116C" w14:textId="77777777" w:rsidR="008B5A38" w:rsidRPr="008B5A38" w:rsidRDefault="008B5A38" w:rsidP="008B5A38">
      <w:pPr>
        <w:spacing w:after="0" w:line="240" w:lineRule="auto"/>
        <w:ind w:firstLine="1296"/>
        <w:jc w:val="both"/>
        <w:rPr>
          <w:rFonts w:asciiTheme="majorHAnsi" w:hAnsiTheme="majorHAnsi" w:cstheme="majorHAnsi"/>
          <w:szCs w:val="24"/>
        </w:rPr>
      </w:pPr>
      <w:r w:rsidRPr="008B5A38">
        <w:rPr>
          <w:rFonts w:asciiTheme="majorHAnsi" w:hAnsiTheme="majorHAnsi" w:cstheme="majorHAnsi"/>
          <w:b/>
          <w:bCs/>
          <w:szCs w:val="24"/>
        </w:rPr>
        <w:t xml:space="preserve">Pirkimo objektas. </w:t>
      </w:r>
      <w:r w:rsidRPr="008B5A38">
        <w:rPr>
          <w:rFonts w:asciiTheme="majorHAnsi" w:hAnsiTheme="majorHAnsi" w:cstheme="majorHAnsi"/>
          <w:szCs w:val="24"/>
        </w:rPr>
        <w:t xml:space="preserve">Naujo automobilio pirkimas. Automobilis turi būti naujas ir pagamintas ne anksčiau kaip 2025 m. </w:t>
      </w:r>
    </w:p>
    <w:p w14:paraId="202C5625" w14:textId="77777777" w:rsidR="008B5A38" w:rsidRPr="008B5A38" w:rsidRDefault="008B5A38" w:rsidP="008B5A38">
      <w:pPr>
        <w:pStyle w:val="prastasis1"/>
        <w:ind w:firstLine="1296"/>
        <w:jc w:val="both"/>
        <w:rPr>
          <w:rFonts w:asciiTheme="majorHAnsi" w:hAnsiTheme="majorHAnsi" w:cstheme="majorHAnsi"/>
        </w:rPr>
      </w:pPr>
      <w:r w:rsidRPr="008B5A38">
        <w:rPr>
          <w:rFonts w:asciiTheme="majorHAnsi" w:hAnsiTheme="majorHAnsi" w:cstheme="majorHAnsi"/>
        </w:rPr>
        <w:t xml:space="preserve">Automobilis iki perdavimo perkančiajai organizacijai turi būti registruotas, su valstybiniais numeriais bei privalomosios transporto priemonės techninės apžiūros rezultatų ataskaita. </w:t>
      </w:r>
    </w:p>
    <w:p w14:paraId="5FF1914C" w14:textId="77777777" w:rsidR="008B5A38" w:rsidRPr="008B5A38" w:rsidRDefault="008B5A38" w:rsidP="008B5A38">
      <w:pPr>
        <w:pStyle w:val="prastasis1"/>
        <w:ind w:firstLine="1296"/>
        <w:jc w:val="both"/>
        <w:rPr>
          <w:rFonts w:asciiTheme="majorHAnsi" w:eastAsia="Times New Roman" w:hAnsiTheme="majorHAnsi" w:cstheme="majorHAnsi"/>
          <w:color w:val="FF0000"/>
        </w:rPr>
      </w:pPr>
      <w:r w:rsidRPr="008B5A38">
        <w:rPr>
          <w:rFonts w:asciiTheme="majorHAnsi" w:eastAsia="Times New Roman" w:hAnsiTheme="majorHAnsi" w:cstheme="majorHAnsi"/>
        </w:rPr>
        <w:t>Automobilis perkančiajai organizacijai turi būti pristatytas ir parduotas ne vėliau kaip 2025 m. gruodžio 31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10436"/>
        <w:gridCol w:w="3367"/>
      </w:tblGrid>
      <w:tr w:rsidR="008B5A38" w:rsidRPr="008B5A38" w14:paraId="300A5535" w14:textId="77777777" w:rsidTr="008B5A38">
        <w:trPr>
          <w:trHeight w:val="20"/>
        </w:trPr>
        <w:tc>
          <w:tcPr>
            <w:tcW w:w="0" w:type="auto"/>
            <w:shd w:val="clear" w:color="auto" w:fill="F2F2F2" w:themeFill="background1" w:themeFillShade="F2"/>
            <w:vAlign w:val="center"/>
          </w:tcPr>
          <w:p w14:paraId="68CEA2A5" w14:textId="0C7A2852" w:rsidR="008B5A38" w:rsidRPr="008B5A38" w:rsidRDefault="008B5A38" w:rsidP="005E3E11">
            <w:pPr>
              <w:spacing w:after="0" w:line="240" w:lineRule="auto"/>
              <w:jc w:val="center"/>
              <w:rPr>
                <w:rFonts w:asciiTheme="majorHAnsi" w:hAnsiTheme="majorHAnsi" w:cstheme="majorHAnsi"/>
                <w:b/>
                <w:bCs/>
                <w:szCs w:val="24"/>
              </w:rPr>
            </w:pPr>
            <w:r w:rsidRPr="008B5A38">
              <w:rPr>
                <w:rFonts w:asciiTheme="majorHAnsi" w:eastAsia="Times New Roman" w:hAnsiTheme="majorHAnsi" w:cstheme="majorHAnsi"/>
              </w:rPr>
              <w:t xml:space="preserve"> </w:t>
            </w:r>
            <w:r w:rsidRPr="008B5A38">
              <w:rPr>
                <w:rFonts w:asciiTheme="majorHAnsi" w:hAnsiTheme="majorHAnsi" w:cstheme="majorHAnsi"/>
                <w:b/>
                <w:bCs/>
                <w:szCs w:val="24"/>
              </w:rPr>
              <w:t>Eil. Nr.</w:t>
            </w:r>
          </w:p>
        </w:tc>
        <w:tc>
          <w:tcPr>
            <w:tcW w:w="0" w:type="auto"/>
            <w:shd w:val="clear" w:color="auto" w:fill="F2F2F2" w:themeFill="background1" w:themeFillShade="F2"/>
            <w:vAlign w:val="center"/>
          </w:tcPr>
          <w:p w14:paraId="5A427B57" w14:textId="77777777" w:rsidR="008B5A38" w:rsidRPr="008B5A38" w:rsidRDefault="008B5A38" w:rsidP="005E3E11">
            <w:pPr>
              <w:spacing w:after="0" w:line="240" w:lineRule="auto"/>
              <w:jc w:val="center"/>
              <w:rPr>
                <w:rFonts w:asciiTheme="majorHAnsi" w:hAnsiTheme="majorHAnsi" w:cstheme="majorHAnsi"/>
                <w:b/>
                <w:bCs/>
                <w:szCs w:val="24"/>
              </w:rPr>
            </w:pPr>
            <w:r w:rsidRPr="008B5A38">
              <w:rPr>
                <w:rFonts w:asciiTheme="majorHAnsi" w:hAnsiTheme="majorHAnsi" w:cstheme="majorHAnsi"/>
                <w:b/>
                <w:bCs/>
                <w:szCs w:val="24"/>
              </w:rPr>
              <w:t>Techninio parametro</w:t>
            </w:r>
          </w:p>
          <w:p w14:paraId="4382ABEC" w14:textId="77777777" w:rsidR="008B5A38" w:rsidRPr="008B5A38" w:rsidRDefault="008B5A38" w:rsidP="005E3E11">
            <w:pPr>
              <w:spacing w:after="0" w:line="240" w:lineRule="auto"/>
              <w:jc w:val="center"/>
              <w:rPr>
                <w:rFonts w:asciiTheme="majorHAnsi" w:hAnsiTheme="majorHAnsi" w:cstheme="majorHAnsi"/>
                <w:b/>
                <w:bCs/>
                <w:szCs w:val="24"/>
              </w:rPr>
            </w:pPr>
            <w:r w:rsidRPr="008B5A38">
              <w:rPr>
                <w:rFonts w:asciiTheme="majorHAnsi" w:hAnsiTheme="majorHAnsi" w:cstheme="majorHAnsi"/>
                <w:b/>
                <w:bCs/>
                <w:szCs w:val="24"/>
              </w:rPr>
              <w:t>apibūdinimas</w:t>
            </w:r>
          </w:p>
        </w:tc>
        <w:tc>
          <w:tcPr>
            <w:tcW w:w="0" w:type="auto"/>
            <w:shd w:val="clear" w:color="auto" w:fill="F2F2F2" w:themeFill="background1" w:themeFillShade="F2"/>
            <w:vAlign w:val="center"/>
          </w:tcPr>
          <w:p w14:paraId="070A451E" w14:textId="77777777" w:rsidR="008B5A38" w:rsidRPr="008B5A38" w:rsidRDefault="008B5A38" w:rsidP="005E3E11">
            <w:pPr>
              <w:spacing w:after="0" w:line="240" w:lineRule="auto"/>
              <w:jc w:val="center"/>
              <w:rPr>
                <w:rFonts w:asciiTheme="majorHAnsi" w:hAnsiTheme="majorHAnsi" w:cstheme="majorHAnsi"/>
                <w:b/>
                <w:bCs/>
                <w:szCs w:val="24"/>
              </w:rPr>
            </w:pPr>
            <w:r w:rsidRPr="008B5A38">
              <w:rPr>
                <w:rFonts w:asciiTheme="majorHAnsi" w:hAnsiTheme="majorHAnsi" w:cstheme="majorHAnsi"/>
                <w:b/>
                <w:bCs/>
                <w:szCs w:val="24"/>
              </w:rPr>
              <w:t>Reikalaujamos charakteristikos</w:t>
            </w:r>
          </w:p>
        </w:tc>
      </w:tr>
      <w:tr w:rsidR="008B5A38" w:rsidRPr="008B5A38" w14:paraId="64161CBB" w14:textId="77777777" w:rsidTr="008B5A38">
        <w:trPr>
          <w:trHeight w:val="20"/>
        </w:trPr>
        <w:tc>
          <w:tcPr>
            <w:tcW w:w="0" w:type="auto"/>
            <w:vAlign w:val="center"/>
          </w:tcPr>
          <w:p w14:paraId="1773ACC5" w14:textId="77777777" w:rsidR="008B5A38" w:rsidRPr="008B5A38" w:rsidRDefault="008B5A38" w:rsidP="005E3E11">
            <w:pPr>
              <w:spacing w:after="0" w:line="240" w:lineRule="auto"/>
              <w:jc w:val="center"/>
              <w:rPr>
                <w:rFonts w:asciiTheme="majorHAnsi" w:hAnsiTheme="majorHAnsi" w:cstheme="majorHAnsi"/>
                <w:b/>
                <w:bCs/>
                <w:szCs w:val="24"/>
              </w:rPr>
            </w:pPr>
            <w:r w:rsidRPr="008B5A38">
              <w:rPr>
                <w:rFonts w:asciiTheme="majorHAnsi" w:hAnsiTheme="majorHAnsi" w:cstheme="majorHAnsi"/>
                <w:b/>
                <w:bCs/>
                <w:szCs w:val="24"/>
              </w:rPr>
              <w:t>1.</w:t>
            </w:r>
          </w:p>
        </w:tc>
        <w:tc>
          <w:tcPr>
            <w:tcW w:w="0" w:type="auto"/>
            <w:gridSpan w:val="2"/>
            <w:vAlign w:val="center"/>
          </w:tcPr>
          <w:p w14:paraId="4BB7C53A" w14:textId="77777777" w:rsidR="008B5A38" w:rsidRPr="008B5A38" w:rsidRDefault="008B5A38" w:rsidP="005E3E11">
            <w:pPr>
              <w:spacing w:after="0" w:line="240" w:lineRule="auto"/>
              <w:jc w:val="center"/>
              <w:rPr>
                <w:rFonts w:asciiTheme="majorHAnsi" w:hAnsiTheme="majorHAnsi" w:cstheme="majorHAnsi"/>
                <w:b/>
                <w:bCs/>
                <w:i/>
                <w:iCs/>
                <w:szCs w:val="24"/>
              </w:rPr>
            </w:pPr>
            <w:r w:rsidRPr="008B5A38">
              <w:rPr>
                <w:rFonts w:asciiTheme="majorHAnsi" w:hAnsiTheme="majorHAnsi" w:cstheme="majorHAnsi"/>
                <w:b/>
                <w:bCs/>
                <w:i/>
                <w:iCs/>
                <w:szCs w:val="24"/>
              </w:rPr>
              <w:t>Bendrieji reikalavimai automobiliui</w:t>
            </w:r>
          </w:p>
        </w:tc>
      </w:tr>
      <w:tr w:rsidR="008B5A38" w:rsidRPr="008B5A38" w14:paraId="0015C7B0" w14:textId="77777777" w:rsidTr="008B5A38">
        <w:trPr>
          <w:trHeight w:val="20"/>
        </w:trPr>
        <w:tc>
          <w:tcPr>
            <w:tcW w:w="0" w:type="auto"/>
            <w:vAlign w:val="center"/>
          </w:tcPr>
          <w:p w14:paraId="3F5929E5"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1.1.</w:t>
            </w:r>
          </w:p>
        </w:tc>
        <w:tc>
          <w:tcPr>
            <w:tcW w:w="0" w:type="auto"/>
            <w:vAlign w:val="center"/>
          </w:tcPr>
          <w:p w14:paraId="5AA9089C"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Automobilio tipas</w:t>
            </w:r>
          </w:p>
        </w:tc>
        <w:tc>
          <w:tcPr>
            <w:tcW w:w="0" w:type="auto"/>
            <w:vAlign w:val="center"/>
          </w:tcPr>
          <w:p w14:paraId="21BC4162"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 xml:space="preserve">Ne žemesnės kaip I2a2 klasės (Vidutiniai </w:t>
            </w:r>
            <w:proofErr w:type="spellStart"/>
            <w:r w:rsidRPr="008B5A38">
              <w:rPr>
                <w:rFonts w:asciiTheme="majorHAnsi" w:hAnsiTheme="majorHAnsi" w:cstheme="majorHAnsi"/>
                <w:szCs w:val="24"/>
              </w:rPr>
              <w:t>pseudovisureigiai</w:t>
            </w:r>
            <w:proofErr w:type="spellEnd"/>
            <w:r w:rsidRPr="008B5A38">
              <w:rPr>
                <w:rFonts w:asciiTheme="majorHAnsi" w:hAnsiTheme="majorHAnsi" w:cstheme="majorHAnsi"/>
                <w:szCs w:val="24"/>
              </w:rPr>
              <w:t xml:space="preserve"> ir visureigiai) </w:t>
            </w:r>
          </w:p>
          <w:p w14:paraId="4E2517FB"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 xml:space="preserve">Naujas, ne mažiau 5 sėdimų vietų </w:t>
            </w:r>
          </w:p>
        </w:tc>
      </w:tr>
      <w:tr w:rsidR="008B5A38" w:rsidRPr="008B5A38" w14:paraId="3CBC3F23" w14:textId="77777777" w:rsidTr="008B5A38">
        <w:trPr>
          <w:trHeight w:val="20"/>
        </w:trPr>
        <w:tc>
          <w:tcPr>
            <w:tcW w:w="0" w:type="auto"/>
            <w:vAlign w:val="center"/>
          </w:tcPr>
          <w:p w14:paraId="5E9A53B2"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1.2.</w:t>
            </w:r>
          </w:p>
        </w:tc>
        <w:tc>
          <w:tcPr>
            <w:tcW w:w="0" w:type="auto"/>
            <w:vAlign w:val="center"/>
          </w:tcPr>
          <w:p w14:paraId="6189CCAC"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 xml:space="preserve">Kėbulo tipas </w:t>
            </w:r>
          </w:p>
        </w:tc>
        <w:tc>
          <w:tcPr>
            <w:tcW w:w="0" w:type="auto"/>
            <w:vAlign w:val="center"/>
          </w:tcPr>
          <w:p w14:paraId="7E7DD75E"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SUV</w:t>
            </w:r>
          </w:p>
        </w:tc>
      </w:tr>
      <w:tr w:rsidR="008B5A38" w:rsidRPr="008B5A38" w14:paraId="7CFAEB45" w14:textId="77777777" w:rsidTr="008B5A38">
        <w:trPr>
          <w:trHeight w:val="20"/>
        </w:trPr>
        <w:tc>
          <w:tcPr>
            <w:tcW w:w="0" w:type="auto"/>
            <w:vAlign w:val="center"/>
          </w:tcPr>
          <w:p w14:paraId="1CCF03A6"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1.3.</w:t>
            </w:r>
          </w:p>
        </w:tc>
        <w:tc>
          <w:tcPr>
            <w:tcW w:w="0" w:type="auto"/>
            <w:vAlign w:val="center"/>
          </w:tcPr>
          <w:p w14:paraId="4CCBBA4A"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Bendras ilgis, mm</w:t>
            </w:r>
          </w:p>
        </w:tc>
        <w:tc>
          <w:tcPr>
            <w:tcW w:w="0" w:type="auto"/>
            <w:vAlign w:val="center"/>
          </w:tcPr>
          <w:p w14:paraId="3EB6918F"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Nuo 4700</w:t>
            </w:r>
          </w:p>
        </w:tc>
      </w:tr>
      <w:tr w:rsidR="008B5A38" w:rsidRPr="008B5A38" w14:paraId="346EFFA4" w14:textId="77777777" w:rsidTr="008B5A38">
        <w:trPr>
          <w:trHeight w:val="20"/>
        </w:trPr>
        <w:tc>
          <w:tcPr>
            <w:tcW w:w="0" w:type="auto"/>
            <w:vAlign w:val="center"/>
          </w:tcPr>
          <w:p w14:paraId="4120AB7B"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1.4.</w:t>
            </w:r>
          </w:p>
        </w:tc>
        <w:tc>
          <w:tcPr>
            <w:tcW w:w="0" w:type="auto"/>
            <w:vAlign w:val="center"/>
          </w:tcPr>
          <w:p w14:paraId="1D5F5970"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Ratų bazė, mm</w:t>
            </w:r>
          </w:p>
        </w:tc>
        <w:tc>
          <w:tcPr>
            <w:tcW w:w="0" w:type="auto"/>
            <w:vAlign w:val="center"/>
          </w:tcPr>
          <w:p w14:paraId="6DF6E9AA"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Nuo 2780</w:t>
            </w:r>
          </w:p>
        </w:tc>
      </w:tr>
      <w:tr w:rsidR="008B5A38" w:rsidRPr="008B5A38" w14:paraId="3EEE377F" w14:textId="77777777" w:rsidTr="008B5A38">
        <w:trPr>
          <w:trHeight w:val="20"/>
        </w:trPr>
        <w:tc>
          <w:tcPr>
            <w:tcW w:w="0" w:type="auto"/>
            <w:vAlign w:val="center"/>
          </w:tcPr>
          <w:p w14:paraId="21520B2D"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1.5.</w:t>
            </w:r>
          </w:p>
        </w:tc>
        <w:tc>
          <w:tcPr>
            <w:tcW w:w="0" w:type="auto"/>
            <w:vAlign w:val="center"/>
          </w:tcPr>
          <w:p w14:paraId="63837398"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Vairo padėtis</w:t>
            </w:r>
          </w:p>
        </w:tc>
        <w:tc>
          <w:tcPr>
            <w:tcW w:w="0" w:type="auto"/>
            <w:vAlign w:val="center"/>
          </w:tcPr>
          <w:p w14:paraId="44F67B8A"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Kairėje pusėje</w:t>
            </w:r>
          </w:p>
        </w:tc>
      </w:tr>
      <w:tr w:rsidR="008B5A38" w:rsidRPr="008B5A38" w14:paraId="3AF34292" w14:textId="77777777" w:rsidTr="008B5A38">
        <w:trPr>
          <w:trHeight w:val="20"/>
        </w:trPr>
        <w:tc>
          <w:tcPr>
            <w:tcW w:w="0" w:type="auto"/>
            <w:vAlign w:val="center"/>
          </w:tcPr>
          <w:p w14:paraId="53D3DF39"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1.6.</w:t>
            </w:r>
          </w:p>
        </w:tc>
        <w:tc>
          <w:tcPr>
            <w:tcW w:w="0" w:type="auto"/>
            <w:vAlign w:val="center"/>
          </w:tcPr>
          <w:p w14:paraId="0227709E"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Degalų rūšis</w:t>
            </w:r>
          </w:p>
        </w:tc>
        <w:tc>
          <w:tcPr>
            <w:tcW w:w="0" w:type="auto"/>
            <w:vAlign w:val="center"/>
          </w:tcPr>
          <w:p w14:paraId="3E1807E2"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Benzinas arba benzinas/elektra</w:t>
            </w:r>
          </w:p>
        </w:tc>
      </w:tr>
      <w:tr w:rsidR="008B5A38" w:rsidRPr="008B5A38" w14:paraId="62DCE5DB" w14:textId="77777777" w:rsidTr="008B5A38">
        <w:trPr>
          <w:trHeight w:val="20"/>
        </w:trPr>
        <w:tc>
          <w:tcPr>
            <w:tcW w:w="0" w:type="auto"/>
            <w:vAlign w:val="center"/>
          </w:tcPr>
          <w:p w14:paraId="214DA0E0"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1.7.</w:t>
            </w:r>
          </w:p>
        </w:tc>
        <w:tc>
          <w:tcPr>
            <w:tcW w:w="0" w:type="auto"/>
            <w:vAlign w:val="center"/>
          </w:tcPr>
          <w:p w14:paraId="3A216FF1"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Variklio galingumas</w:t>
            </w:r>
          </w:p>
        </w:tc>
        <w:tc>
          <w:tcPr>
            <w:tcW w:w="0" w:type="auto"/>
            <w:vAlign w:val="center"/>
          </w:tcPr>
          <w:p w14:paraId="2FD03DBA"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Nuo 150 kW</w:t>
            </w:r>
          </w:p>
        </w:tc>
      </w:tr>
      <w:tr w:rsidR="008B5A38" w:rsidRPr="008B5A38" w14:paraId="40481865" w14:textId="77777777" w:rsidTr="008B5A38">
        <w:trPr>
          <w:trHeight w:val="20"/>
        </w:trPr>
        <w:tc>
          <w:tcPr>
            <w:tcW w:w="0" w:type="auto"/>
            <w:vAlign w:val="center"/>
          </w:tcPr>
          <w:p w14:paraId="4F6AE1DE"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1.8.</w:t>
            </w:r>
          </w:p>
        </w:tc>
        <w:tc>
          <w:tcPr>
            <w:tcW w:w="0" w:type="auto"/>
            <w:vAlign w:val="center"/>
          </w:tcPr>
          <w:p w14:paraId="5267DD49"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Pavarų dėžės tipas</w:t>
            </w:r>
          </w:p>
        </w:tc>
        <w:tc>
          <w:tcPr>
            <w:tcW w:w="0" w:type="auto"/>
            <w:vAlign w:val="center"/>
          </w:tcPr>
          <w:p w14:paraId="75A118FA"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Automatinė, nemažiau kaip 7 pavarų į priekį</w:t>
            </w:r>
          </w:p>
        </w:tc>
      </w:tr>
      <w:tr w:rsidR="008B5A38" w:rsidRPr="008B5A38" w14:paraId="4B7C5B5D" w14:textId="77777777" w:rsidTr="008B5A38">
        <w:trPr>
          <w:trHeight w:val="20"/>
        </w:trPr>
        <w:tc>
          <w:tcPr>
            <w:tcW w:w="0" w:type="auto"/>
            <w:vAlign w:val="center"/>
          </w:tcPr>
          <w:p w14:paraId="28DCB1FC"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1.9.</w:t>
            </w:r>
          </w:p>
        </w:tc>
        <w:tc>
          <w:tcPr>
            <w:tcW w:w="0" w:type="auto"/>
            <w:vAlign w:val="center"/>
          </w:tcPr>
          <w:p w14:paraId="35A4DB7A"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Vidutinės degalų sąnaudos (WLTP)</w:t>
            </w:r>
          </w:p>
        </w:tc>
        <w:tc>
          <w:tcPr>
            <w:tcW w:w="0" w:type="auto"/>
            <w:vAlign w:val="center"/>
          </w:tcPr>
          <w:p w14:paraId="1084A360"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Ne didesnės kaip 8,0 l/100 km</w:t>
            </w:r>
          </w:p>
        </w:tc>
      </w:tr>
      <w:tr w:rsidR="008B5A38" w:rsidRPr="008B5A38" w14:paraId="63ABFD2D" w14:textId="77777777" w:rsidTr="008B5A38">
        <w:trPr>
          <w:trHeight w:val="20"/>
        </w:trPr>
        <w:tc>
          <w:tcPr>
            <w:tcW w:w="0" w:type="auto"/>
            <w:vAlign w:val="center"/>
          </w:tcPr>
          <w:p w14:paraId="7CC9CF2E"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1.10.</w:t>
            </w:r>
          </w:p>
        </w:tc>
        <w:tc>
          <w:tcPr>
            <w:tcW w:w="0" w:type="auto"/>
            <w:vAlign w:val="center"/>
          </w:tcPr>
          <w:p w14:paraId="651E1417"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Varantysis tiltas</w:t>
            </w:r>
          </w:p>
        </w:tc>
        <w:tc>
          <w:tcPr>
            <w:tcW w:w="0" w:type="auto"/>
            <w:vAlign w:val="center"/>
          </w:tcPr>
          <w:p w14:paraId="4DF5A446"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Visų ratų pavara (4×4)</w:t>
            </w:r>
          </w:p>
        </w:tc>
      </w:tr>
      <w:tr w:rsidR="008B5A38" w:rsidRPr="008B5A38" w14:paraId="5EA13638" w14:textId="77777777" w:rsidTr="008B5A38">
        <w:trPr>
          <w:trHeight w:val="20"/>
        </w:trPr>
        <w:tc>
          <w:tcPr>
            <w:tcW w:w="0" w:type="auto"/>
            <w:vAlign w:val="center"/>
          </w:tcPr>
          <w:p w14:paraId="581C88D4"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1.11.</w:t>
            </w:r>
          </w:p>
        </w:tc>
        <w:tc>
          <w:tcPr>
            <w:tcW w:w="0" w:type="auto"/>
            <w:vAlign w:val="center"/>
          </w:tcPr>
          <w:p w14:paraId="59BA12EB"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Išmetamųjų dujų emisijos standartas</w:t>
            </w:r>
          </w:p>
        </w:tc>
        <w:tc>
          <w:tcPr>
            <w:tcW w:w="0" w:type="auto"/>
            <w:vAlign w:val="center"/>
          </w:tcPr>
          <w:p w14:paraId="52749C68"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Turi atitikti EURO 6 standartą</w:t>
            </w:r>
          </w:p>
        </w:tc>
      </w:tr>
      <w:tr w:rsidR="008B5A38" w:rsidRPr="008B5A38" w14:paraId="57C735B0" w14:textId="77777777" w:rsidTr="008B5A38">
        <w:trPr>
          <w:trHeight w:val="20"/>
        </w:trPr>
        <w:tc>
          <w:tcPr>
            <w:tcW w:w="0" w:type="auto"/>
            <w:vAlign w:val="center"/>
          </w:tcPr>
          <w:p w14:paraId="69A9E685" w14:textId="77777777" w:rsidR="008B5A38" w:rsidRPr="008B5A38" w:rsidRDefault="008B5A38" w:rsidP="005E3E11">
            <w:pPr>
              <w:spacing w:after="0" w:line="240" w:lineRule="auto"/>
              <w:jc w:val="center"/>
              <w:rPr>
                <w:rFonts w:asciiTheme="majorHAnsi" w:hAnsiTheme="majorHAnsi" w:cstheme="majorHAnsi"/>
                <w:b/>
                <w:bCs/>
                <w:szCs w:val="24"/>
              </w:rPr>
            </w:pPr>
            <w:r w:rsidRPr="008B5A38">
              <w:rPr>
                <w:rFonts w:asciiTheme="majorHAnsi" w:hAnsiTheme="majorHAnsi" w:cstheme="majorHAnsi"/>
                <w:b/>
                <w:bCs/>
                <w:szCs w:val="24"/>
              </w:rPr>
              <w:t>2.</w:t>
            </w:r>
          </w:p>
        </w:tc>
        <w:tc>
          <w:tcPr>
            <w:tcW w:w="0" w:type="auto"/>
            <w:gridSpan w:val="2"/>
            <w:vAlign w:val="center"/>
          </w:tcPr>
          <w:p w14:paraId="35FD76E6" w14:textId="77777777" w:rsidR="008B5A38" w:rsidRPr="008B5A38" w:rsidRDefault="008B5A38" w:rsidP="005E3E11">
            <w:pPr>
              <w:spacing w:after="0" w:line="240" w:lineRule="auto"/>
              <w:jc w:val="center"/>
              <w:rPr>
                <w:rFonts w:asciiTheme="majorHAnsi" w:hAnsiTheme="majorHAnsi" w:cstheme="majorHAnsi"/>
                <w:b/>
                <w:bCs/>
                <w:i/>
                <w:iCs/>
                <w:szCs w:val="24"/>
              </w:rPr>
            </w:pPr>
            <w:r w:rsidRPr="008B5A38">
              <w:rPr>
                <w:rFonts w:asciiTheme="majorHAnsi" w:hAnsiTheme="majorHAnsi" w:cstheme="majorHAnsi"/>
                <w:b/>
                <w:bCs/>
                <w:i/>
                <w:iCs/>
                <w:szCs w:val="24"/>
              </w:rPr>
              <w:t>Automobilio kėbulas</w:t>
            </w:r>
          </w:p>
        </w:tc>
      </w:tr>
      <w:tr w:rsidR="008B5A38" w:rsidRPr="008B5A38" w14:paraId="31EA4E27" w14:textId="77777777" w:rsidTr="008B5A38">
        <w:trPr>
          <w:trHeight w:val="20"/>
        </w:trPr>
        <w:tc>
          <w:tcPr>
            <w:tcW w:w="0" w:type="auto"/>
            <w:vAlign w:val="center"/>
          </w:tcPr>
          <w:p w14:paraId="10637C81"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2.1.</w:t>
            </w:r>
          </w:p>
        </w:tc>
        <w:tc>
          <w:tcPr>
            <w:tcW w:w="0" w:type="auto"/>
            <w:vAlign w:val="center"/>
          </w:tcPr>
          <w:p w14:paraId="53AC12FD"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Durų skaičius</w:t>
            </w:r>
          </w:p>
        </w:tc>
        <w:tc>
          <w:tcPr>
            <w:tcW w:w="0" w:type="auto"/>
            <w:vAlign w:val="center"/>
          </w:tcPr>
          <w:p w14:paraId="0B61619C"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5 durų (įskaitant bagažinės dangtį)</w:t>
            </w:r>
          </w:p>
        </w:tc>
      </w:tr>
      <w:tr w:rsidR="008B5A38" w:rsidRPr="008B5A38" w14:paraId="65E531F6" w14:textId="77777777" w:rsidTr="008B5A38">
        <w:trPr>
          <w:trHeight w:val="20"/>
        </w:trPr>
        <w:tc>
          <w:tcPr>
            <w:tcW w:w="0" w:type="auto"/>
            <w:vAlign w:val="center"/>
          </w:tcPr>
          <w:p w14:paraId="04C4F5A7" w14:textId="77777777" w:rsidR="008B5A38" w:rsidRPr="008B5A38" w:rsidRDefault="008B5A38" w:rsidP="005E3E11">
            <w:pPr>
              <w:spacing w:line="240" w:lineRule="auto"/>
              <w:jc w:val="center"/>
              <w:rPr>
                <w:rFonts w:asciiTheme="majorHAnsi" w:hAnsiTheme="majorHAnsi" w:cstheme="majorHAnsi"/>
                <w:szCs w:val="24"/>
              </w:rPr>
            </w:pPr>
            <w:r w:rsidRPr="008B5A38">
              <w:rPr>
                <w:rFonts w:asciiTheme="majorHAnsi" w:hAnsiTheme="majorHAnsi" w:cstheme="majorHAnsi"/>
                <w:szCs w:val="24"/>
              </w:rPr>
              <w:lastRenderedPageBreak/>
              <w:t>2.2.</w:t>
            </w:r>
          </w:p>
        </w:tc>
        <w:tc>
          <w:tcPr>
            <w:tcW w:w="0" w:type="auto"/>
            <w:vAlign w:val="center"/>
          </w:tcPr>
          <w:p w14:paraId="1310C616" w14:textId="77777777" w:rsidR="008B5A38" w:rsidRPr="008B5A38" w:rsidRDefault="008B5A38" w:rsidP="005E3E11">
            <w:pPr>
              <w:spacing w:line="240" w:lineRule="auto"/>
              <w:rPr>
                <w:rFonts w:asciiTheme="majorHAnsi" w:hAnsiTheme="majorHAnsi" w:cstheme="majorHAnsi"/>
                <w:szCs w:val="24"/>
              </w:rPr>
            </w:pPr>
            <w:r w:rsidRPr="008B5A38">
              <w:rPr>
                <w:rFonts w:asciiTheme="majorHAnsi" w:hAnsiTheme="majorHAnsi" w:cstheme="majorHAnsi"/>
                <w:szCs w:val="24"/>
              </w:rPr>
              <w:t>Bendra automobilio garantija</w:t>
            </w:r>
          </w:p>
        </w:tc>
        <w:tc>
          <w:tcPr>
            <w:tcW w:w="0" w:type="auto"/>
            <w:vAlign w:val="center"/>
          </w:tcPr>
          <w:p w14:paraId="058BF93C" w14:textId="77777777" w:rsidR="008B5A38" w:rsidRPr="008B5A38" w:rsidRDefault="008B5A38" w:rsidP="005E3E11">
            <w:pPr>
              <w:spacing w:line="240" w:lineRule="auto"/>
              <w:rPr>
                <w:rFonts w:asciiTheme="majorHAnsi" w:hAnsiTheme="majorHAnsi" w:cstheme="majorHAnsi"/>
                <w:szCs w:val="24"/>
              </w:rPr>
            </w:pPr>
            <w:r w:rsidRPr="008B5A38">
              <w:rPr>
                <w:rFonts w:asciiTheme="majorHAnsi" w:hAnsiTheme="majorHAnsi" w:cstheme="majorHAnsi"/>
                <w:szCs w:val="24"/>
              </w:rPr>
              <w:t>Ne mažiau kaip 5 metai arba 100 000 km.</w:t>
            </w:r>
          </w:p>
        </w:tc>
      </w:tr>
      <w:tr w:rsidR="008B5A38" w:rsidRPr="008B5A38" w14:paraId="2FC08A9A" w14:textId="77777777" w:rsidTr="008B5A38">
        <w:trPr>
          <w:trHeight w:val="20"/>
        </w:trPr>
        <w:tc>
          <w:tcPr>
            <w:tcW w:w="0" w:type="auto"/>
            <w:vAlign w:val="center"/>
          </w:tcPr>
          <w:p w14:paraId="24BA88EE" w14:textId="77777777" w:rsidR="008B5A38" w:rsidRPr="008B5A38" w:rsidRDefault="008B5A38" w:rsidP="005E3E11">
            <w:pPr>
              <w:spacing w:after="0" w:line="240" w:lineRule="auto"/>
              <w:jc w:val="center"/>
              <w:rPr>
                <w:rFonts w:asciiTheme="majorHAnsi" w:hAnsiTheme="majorHAnsi" w:cstheme="majorHAnsi"/>
                <w:b/>
                <w:bCs/>
                <w:szCs w:val="24"/>
              </w:rPr>
            </w:pPr>
            <w:r w:rsidRPr="008B5A38">
              <w:rPr>
                <w:rFonts w:asciiTheme="majorHAnsi" w:hAnsiTheme="majorHAnsi" w:cstheme="majorHAnsi"/>
                <w:b/>
                <w:bCs/>
                <w:szCs w:val="24"/>
              </w:rPr>
              <w:t>3.</w:t>
            </w:r>
          </w:p>
        </w:tc>
        <w:tc>
          <w:tcPr>
            <w:tcW w:w="0" w:type="auto"/>
            <w:gridSpan w:val="2"/>
            <w:vAlign w:val="center"/>
          </w:tcPr>
          <w:p w14:paraId="2323CEC8" w14:textId="77777777" w:rsidR="008B5A38" w:rsidRPr="008B5A38" w:rsidRDefault="008B5A38" w:rsidP="005E3E11">
            <w:pPr>
              <w:spacing w:after="0" w:line="240" w:lineRule="auto"/>
              <w:jc w:val="center"/>
              <w:rPr>
                <w:rFonts w:asciiTheme="majorHAnsi" w:hAnsiTheme="majorHAnsi" w:cstheme="majorHAnsi"/>
                <w:b/>
                <w:bCs/>
                <w:i/>
                <w:iCs/>
                <w:szCs w:val="24"/>
              </w:rPr>
            </w:pPr>
            <w:r w:rsidRPr="008B5A38">
              <w:rPr>
                <w:rFonts w:asciiTheme="majorHAnsi" w:hAnsiTheme="majorHAnsi" w:cstheme="majorHAnsi"/>
                <w:b/>
                <w:bCs/>
                <w:i/>
                <w:iCs/>
                <w:szCs w:val="24"/>
              </w:rPr>
              <w:t>Automobilio įranga</w:t>
            </w:r>
          </w:p>
        </w:tc>
      </w:tr>
      <w:tr w:rsidR="008B5A38" w:rsidRPr="008B5A38" w14:paraId="03194B28" w14:textId="77777777" w:rsidTr="008B5A38">
        <w:trPr>
          <w:trHeight w:val="20"/>
        </w:trPr>
        <w:tc>
          <w:tcPr>
            <w:tcW w:w="0" w:type="auto"/>
            <w:vAlign w:val="center"/>
          </w:tcPr>
          <w:p w14:paraId="0891F56A"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w:t>
            </w:r>
          </w:p>
        </w:tc>
        <w:tc>
          <w:tcPr>
            <w:tcW w:w="0" w:type="auto"/>
            <w:vAlign w:val="center"/>
          </w:tcPr>
          <w:p w14:paraId="62809136"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Šoninės oro pagalvės priekyje</w:t>
            </w:r>
          </w:p>
        </w:tc>
        <w:tc>
          <w:tcPr>
            <w:tcW w:w="0" w:type="auto"/>
            <w:vAlign w:val="center"/>
          </w:tcPr>
          <w:p w14:paraId="794FBD2C"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6CE925E8" w14:textId="77777777" w:rsidTr="008B5A38">
        <w:trPr>
          <w:trHeight w:val="20"/>
        </w:trPr>
        <w:tc>
          <w:tcPr>
            <w:tcW w:w="0" w:type="auto"/>
            <w:vAlign w:val="center"/>
          </w:tcPr>
          <w:p w14:paraId="7C64EEE8"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3.2.</w:t>
            </w:r>
          </w:p>
        </w:tc>
        <w:tc>
          <w:tcPr>
            <w:tcW w:w="0" w:type="auto"/>
          </w:tcPr>
          <w:p w14:paraId="472E2F06"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Avarinio stabdymo asistentas;</w:t>
            </w:r>
          </w:p>
          <w:p w14:paraId="51CEC395"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Vairuotojo nuovargio perspėjimo sistema;</w:t>
            </w:r>
          </w:p>
          <w:p w14:paraId="04321322"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Adaptyvioji greičio palaikymo sistema;</w:t>
            </w:r>
          </w:p>
          <w:p w14:paraId="1014B754"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Adaptyvi eismo juostų palaikymo sistema</w:t>
            </w:r>
          </w:p>
        </w:tc>
        <w:tc>
          <w:tcPr>
            <w:tcW w:w="0" w:type="auto"/>
            <w:vAlign w:val="center"/>
          </w:tcPr>
          <w:p w14:paraId="05C9B8EF"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p w14:paraId="26C84AC5" w14:textId="77777777" w:rsidR="008B5A38" w:rsidRPr="008B5A38" w:rsidRDefault="008B5A38" w:rsidP="005E3E11">
            <w:pPr>
              <w:spacing w:after="0" w:line="240" w:lineRule="auto"/>
              <w:rPr>
                <w:rFonts w:asciiTheme="majorHAnsi" w:hAnsiTheme="majorHAnsi" w:cstheme="majorHAnsi"/>
                <w:szCs w:val="24"/>
              </w:rPr>
            </w:pPr>
          </w:p>
        </w:tc>
      </w:tr>
      <w:tr w:rsidR="008B5A38" w:rsidRPr="008B5A38" w14:paraId="72C53612" w14:textId="77777777" w:rsidTr="008B5A38">
        <w:trPr>
          <w:trHeight w:val="20"/>
        </w:trPr>
        <w:tc>
          <w:tcPr>
            <w:tcW w:w="0" w:type="auto"/>
            <w:vAlign w:val="center"/>
          </w:tcPr>
          <w:p w14:paraId="476013EA"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3.3.</w:t>
            </w:r>
          </w:p>
        </w:tc>
        <w:tc>
          <w:tcPr>
            <w:tcW w:w="0" w:type="auto"/>
          </w:tcPr>
          <w:p w14:paraId="4BE8E1BB"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Priekiniai ir galiniai parkavimo jutikliai</w:t>
            </w:r>
          </w:p>
        </w:tc>
        <w:tc>
          <w:tcPr>
            <w:tcW w:w="0" w:type="auto"/>
            <w:vAlign w:val="center"/>
          </w:tcPr>
          <w:p w14:paraId="4028A816"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1EFBF72F" w14:textId="77777777" w:rsidTr="008B5A38">
        <w:trPr>
          <w:trHeight w:val="20"/>
        </w:trPr>
        <w:tc>
          <w:tcPr>
            <w:tcW w:w="0" w:type="auto"/>
            <w:vAlign w:val="center"/>
          </w:tcPr>
          <w:p w14:paraId="12B847D4"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3.4.</w:t>
            </w:r>
          </w:p>
        </w:tc>
        <w:tc>
          <w:tcPr>
            <w:tcW w:w="0" w:type="auto"/>
          </w:tcPr>
          <w:p w14:paraId="42A84A16"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 xml:space="preserve">Galinė vaizdo kamera </w:t>
            </w:r>
          </w:p>
        </w:tc>
        <w:tc>
          <w:tcPr>
            <w:tcW w:w="0" w:type="auto"/>
            <w:vAlign w:val="center"/>
          </w:tcPr>
          <w:p w14:paraId="4D2EFF10"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2CB00D25" w14:textId="77777777" w:rsidTr="008B5A38">
        <w:trPr>
          <w:trHeight w:val="20"/>
        </w:trPr>
        <w:tc>
          <w:tcPr>
            <w:tcW w:w="0" w:type="auto"/>
            <w:vAlign w:val="center"/>
          </w:tcPr>
          <w:p w14:paraId="43468EE8"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3.5.</w:t>
            </w:r>
          </w:p>
        </w:tc>
        <w:tc>
          <w:tcPr>
            <w:tcW w:w="0" w:type="auto"/>
          </w:tcPr>
          <w:p w14:paraId="04E5230A"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Lietaus jutiklis</w:t>
            </w:r>
          </w:p>
        </w:tc>
        <w:tc>
          <w:tcPr>
            <w:tcW w:w="0" w:type="auto"/>
            <w:vAlign w:val="center"/>
          </w:tcPr>
          <w:p w14:paraId="657DF86B"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0A310C02" w14:textId="77777777" w:rsidTr="008B5A38">
        <w:trPr>
          <w:trHeight w:val="20"/>
        </w:trPr>
        <w:tc>
          <w:tcPr>
            <w:tcW w:w="0" w:type="auto"/>
            <w:vAlign w:val="center"/>
          </w:tcPr>
          <w:p w14:paraId="78F509F9"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3.6.</w:t>
            </w:r>
          </w:p>
        </w:tc>
        <w:tc>
          <w:tcPr>
            <w:tcW w:w="0" w:type="auto"/>
          </w:tcPr>
          <w:p w14:paraId="6B8C84E0"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Elektromechaninis stovėjimo stabdys</w:t>
            </w:r>
          </w:p>
        </w:tc>
        <w:tc>
          <w:tcPr>
            <w:tcW w:w="0" w:type="auto"/>
            <w:vAlign w:val="center"/>
          </w:tcPr>
          <w:p w14:paraId="08D2631D"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6FD2ED6D" w14:textId="77777777" w:rsidTr="008B5A38">
        <w:trPr>
          <w:trHeight w:val="20"/>
        </w:trPr>
        <w:tc>
          <w:tcPr>
            <w:tcW w:w="0" w:type="auto"/>
            <w:vAlign w:val="center"/>
          </w:tcPr>
          <w:p w14:paraId="16A64C3F"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3.7.</w:t>
            </w:r>
          </w:p>
        </w:tc>
        <w:tc>
          <w:tcPr>
            <w:tcW w:w="0" w:type="auto"/>
          </w:tcPr>
          <w:p w14:paraId="04C7C41D"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Elektra reguliuojama vairuotojo sėdinė, juosmens atrama</w:t>
            </w:r>
          </w:p>
        </w:tc>
        <w:tc>
          <w:tcPr>
            <w:tcW w:w="0" w:type="auto"/>
          </w:tcPr>
          <w:p w14:paraId="7EBB3AFD"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7791A324" w14:textId="77777777" w:rsidTr="008B5A38">
        <w:trPr>
          <w:trHeight w:val="20"/>
        </w:trPr>
        <w:tc>
          <w:tcPr>
            <w:tcW w:w="0" w:type="auto"/>
            <w:vAlign w:val="center"/>
          </w:tcPr>
          <w:p w14:paraId="09EB4FA2"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3.8.</w:t>
            </w:r>
          </w:p>
        </w:tc>
        <w:tc>
          <w:tcPr>
            <w:tcW w:w="0" w:type="auto"/>
            <w:vAlign w:val="center"/>
          </w:tcPr>
          <w:p w14:paraId="235AB605" w14:textId="77777777" w:rsidR="008B5A38" w:rsidRPr="008B5A38" w:rsidRDefault="008B5A38" w:rsidP="008B5A38">
            <w:pPr>
              <w:spacing w:after="0" w:line="240" w:lineRule="auto"/>
              <w:jc w:val="both"/>
              <w:rPr>
                <w:rFonts w:asciiTheme="majorHAnsi" w:hAnsiTheme="majorHAnsi" w:cstheme="majorHAnsi"/>
                <w:szCs w:val="24"/>
              </w:rPr>
            </w:pPr>
            <w:r w:rsidRPr="008B5A38">
              <w:rPr>
                <w:rStyle w:val="Numatytasispastraiposriftas1"/>
                <w:rFonts w:asciiTheme="majorHAnsi" w:hAnsiTheme="majorHAnsi" w:cstheme="majorHAnsi"/>
              </w:rPr>
              <w:t>LED dienos šviesos priekiniai žibintai su automatiniu tolimųjų šviesų valdymu</w:t>
            </w:r>
          </w:p>
        </w:tc>
        <w:tc>
          <w:tcPr>
            <w:tcW w:w="0" w:type="auto"/>
            <w:vAlign w:val="center"/>
          </w:tcPr>
          <w:p w14:paraId="6A05B22F"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0E8D475E" w14:textId="77777777" w:rsidTr="008B5A38">
        <w:trPr>
          <w:trHeight w:val="20"/>
        </w:trPr>
        <w:tc>
          <w:tcPr>
            <w:tcW w:w="0" w:type="auto"/>
            <w:vAlign w:val="center"/>
          </w:tcPr>
          <w:p w14:paraId="292C95C3"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3.9.</w:t>
            </w:r>
          </w:p>
        </w:tc>
        <w:tc>
          <w:tcPr>
            <w:tcW w:w="0" w:type="auto"/>
          </w:tcPr>
          <w:p w14:paraId="2E7A3315"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Ne mažiau kaip 3-jų zonų automatinė klimato kontrolė</w:t>
            </w:r>
          </w:p>
        </w:tc>
        <w:tc>
          <w:tcPr>
            <w:tcW w:w="0" w:type="auto"/>
            <w:vAlign w:val="center"/>
          </w:tcPr>
          <w:p w14:paraId="21066CEB"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287F7301" w14:textId="77777777" w:rsidTr="008B5A38">
        <w:trPr>
          <w:trHeight w:val="20"/>
        </w:trPr>
        <w:tc>
          <w:tcPr>
            <w:tcW w:w="0" w:type="auto"/>
            <w:vAlign w:val="center"/>
          </w:tcPr>
          <w:p w14:paraId="5CF7AC60"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3.10.</w:t>
            </w:r>
          </w:p>
        </w:tc>
        <w:tc>
          <w:tcPr>
            <w:tcW w:w="0" w:type="auto"/>
          </w:tcPr>
          <w:p w14:paraId="249CC6CD" w14:textId="77777777" w:rsidR="008B5A38" w:rsidRPr="008B5A38" w:rsidRDefault="008B5A38" w:rsidP="008B5A38">
            <w:pPr>
              <w:autoSpaceDE w:val="0"/>
              <w:adjustRightInd w:val="0"/>
              <w:spacing w:after="0" w:line="240" w:lineRule="auto"/>
              <w:jc w:val="both"/>
              <w:rPr>
                <w:rFonts w:asciiTheme="majorHAnsi" w:eastAsiaTheme="minorHAnsi" w:hAnsiTheme="majorHAnsi" w:cstheme="majorHAnsi"/>
                <w:szCs w:val="24"/>
              </w:rPr>
            </w:pPr>
            <w:r w:rsidRPr="008B5A38">
              <w:rPr>
                <w:rFonts w:asciiTheme="majorHAnsi" w:eastAsiaTheme="minorHAnsi" w:hAnsiTheme="majorHAnsi" w:cstheme="majorHAnsi"/>
                <w:szCs w:val="24"/>
              </w:rPr>
              <w:t>Elektra valdomi, užlenkiami galinio vaizdo veidrodėliai, tamsėjantis vairuotojo pusėje. Tamsėjantis vidinis galinio vaizdo veidrodis</w:t>
            </w:r>
          </w:p>
        </w:tc>
        <w:tc>
          <w:tcPr>
            <w:tcW w:w="0" w:type="auto"/>
            <w:vAlign w:val="center"/>
          </w:tcPr>
          <w:p w14:paraId="2D837DD7"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4385DF28" w14:textId="77777777" w:rsidTr="008B5A38">
        <w:trPr>
          <w:trHeight w:val="20"/>
        </w:trPr>
        <w:tc>
          <w:tcPr>
            <w:tcW w:w="0" w:type="auto"/>
            <w:vAlign w:val="center"/>
          </w:tcPr>
          <w:p w14:paraId="3C6BB54C"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3.11.</w:t>
            </w:r>
          </w:p>
        </w:tc>
        <w:tc>
          <w:tcPr>
            <w:tcW w:w="0" w:type="auto"/>
          </w:tcPr>
          <w:p w14:paraId="0B16E67A"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Šildomas priekinis stiklas</w:t>
            </w:r>
          </w:p>
        </w:tc>
        <w:tc>
          <w:tcPr>
            <w:tcW w:w="0" w:type="auto"/>
            <w:vAlign w:val="center"/>
          </w:tcPr>
          <w:p w14:paraId="08947CD6"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6B9E3720" w14:textId="77777777" w:rsidTr="008B5A38">
        <w:trPr>
          <w:trHeight w:val="20"/>
        </w:trPr>
        <w:tc>
          <w:tcPr>
            <w:tcW w:w="0" w:type="auto"/>
            <w:vAlign w:val="center"/>
          </w:tcPr>
          <w:p w14:paraId="01CECAF7"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3.12.</w:t>
            </w:r>
          </w:p>
        </w:tc>
        <w:tc>
          <w:tcPr>
            <w:tcW w:w="0" w:type="auto"/>
          </w:tcPr>
          <w:p w14:paraId="754D1981"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Šildomos priekinės sėdinės</w:t>
            </w:r>
          </w:p>
        </w:tc>
        <w:tc>
          <w:tcPr>
            <w:tcW w:w="0" w:type="auto"/>
            <w:vAlign w:val="center"/>
          </w:tcPr>
          <w:p w14:paraId="29D8576A"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7F34ACB0" w14:textId="77777777" w:rsidTr="008B5A38">
        <w:trPr>
          <w:trHeight w:val="20"/>
        </w:trPr>
        <w:tc>
          <w:tcPr>
            <w:tcW w:w="0" w:type="auto"/>
            <w:vAlign w:val="center"/>
          </w:tcPr>
          <w:p w14:paraId="2FB5BA9E"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3.13.</w:t>
            </w:r>
          </w:p>
        </w:tc>
        <w:tc>
          <w:tcPr>
            <w:tcW w:w="0" w:type="auto"/>
            <w:vAlign w:val="center"/>
          </w:tcPr>
          <w:p w14:paraId="69C4F9C4" w14:textId="77777777" w:rsidR="008B5A38" w:rsidRPr="008B5A38" w:rsidRDefault="008B5A38" w:rsidP="008B5A38">
            <w:pPr>
              <w:spacing w:after="0" w:line="240" w:lineRule="auto"/>
              <w:jc w:val="both"/>
              <w:rPr>
                <w:rFonts w:asciiTheme="majorHAnsi" w:hAnsiTheme="majorHAnsi" w:cstheme="majorHAnsi"/>
                <w:szCs w:val="24"/>
              </w:rPr>
            </w:pPr>
            <w:r w:rsidRPr="008B5A38">
              <w:rPr>
                <w:rFonts w:asciiTheme="majorHAnsi" w:hAnsiTheme="majorHAnsi" w:cstheme="majorHAnsi"/>
                <w:szCs w:val="24"/>
              </w:rPr>
              <w:t xml:space="preserve">Centrinis durų užraktas su nuotoliniu valdymu </w:t>
            </w:r>
          </w:p>
        </w:tc>
        <w:tc>
          <w:tcPr>
            <w:tcW w:w="0" w:type="auto"/>
          </w:tcPr>
          <w:p w14:paraId="44AEC126"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6F39CE54" w14:textId="77777777" w:rsidTr="008B5A38">
        <w:trPr>
          <w:trHeight w:val="20"/>
        </w:trPr>
        <w:tc>
          <w:tcPr>
            <w:tcW w:w="0" w:type="auto"/>
            <w:vAlign w:val="center"/>
          </w:tcPr>
          <w:p w14:paraId="22D1CCA2"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3.14.</w:t>
            </w:r>
          </w:p>
        </w:tc>
        <w:tc>
          <w:tcPr>
            <w:tcW w:w="0" w:type="auto"/>
          </w:tcPr>
          <w:p w14:paraId="65A41D85"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Laisvų rankų įranga</w:t>
            </w:r>
          </w:p>
        </w:tc>
        <w:tc>
          <w:tcPr>
            <w:tcW w:w="0" w:type="auto"/>
            <w:vAlign w:val="center"/>
          </w:tcPr>
          <w:p w14:paraId="640D59C5"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1C69856E" w14:textId="77777777" w:rsidTr="008B5A38">
        <w:trPr>
          <w:trHeight w:val="20"/>
        </w:trPr>
        <w:tc>
          <w:tcPr>
            <w:tcW w:w="0" w:type="auto"/>
            <w:vAlign w:val="center"/>
          </w:tcPr>
          <w:p w14:paraId="17AD5EB6"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3.15.</w:t>
            </w:r>
          </w:p>
        </w:tc>
        <w:tc>
          <w:tcPr>
            <w:tcW w:w="0" w:type="auto"/>
          </w:tcPr>
          <w:p w14:paraId="711718B2" w14:textId="77777777" w:rsidR="008B5A38" w:rsidRPr="008B5A38" w:rsidRDefault="008B5A38" w:rsidP="008B5A38">
            <w:pPr>
              <w:pStyle w:val="prastasis1"/>
              <w:jc w:val="both"/>
              <w:rPr>
                <w:rFonts w:asciiTheme="majorHAnsi" w:eastAsia="Times New Roman" w:hAnsiTheme="majorHAnsi" w:cstheme="majorHAnsi"/>
              </w:rPr>
            </w:pPr>
            <w:r w:rsidRPr="008B5A38">
              <w:rPr>
                <w:rFonts w:asciiTheme="majorHAnsi" w:eastAsia="Times New Roman" w:hAnsiTheme="majorHAnsi" w:cstheme="majorHAnsi"/>
              </w:rPr>
              <w:t>Kelio ženklų atpažinimas</w:t>
            </w:r>
          </w:p>
        </w:tc>
        <w:tc>
          <w:tcPr>
            <w:tcW w:w="0" w:type="auto"/>
            <w:vAlign w:val="center"/>
          </w:tcPr>
          <w:p w14:paraId="1E1B67CA" w14:textId="77777777" w:rsidR="008B5A38" w:rsidRPr="008B5A38" w:rsidRDefault="008B5A38" w:rsidP="005E3E11">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r w:rsidR="008B5A38" w:rsidRPr="008B5A38" w14:paraId="36A53715" w14:textId="77777777" w:rsidTr="008B5A38">
        <w:trPr>
          <w:trHeight w:val="20"/>
        </w:trPr>
        <w:tc>
          <w:tcPr>
            <w:tcW w:w="0" w:type="auto"/>
            <w:vAlign w:val="center"/>
          </w:tcPr>
          <w:p w14:paraId="173086A9" w14:textId="77777777" w:rsidR="008B5A38" w:rsidRPr="008B5A38" w:rsidRDefault="008B5A38" w:rsidP="005E3E11">
            <w:pPr>
              <w:spacing w:after="0" w:line="240" w:lineRule="auto"/>
              <w:jc w:val="center"/>
              <w:rPr>
                <w:rFonts w:asciiTheme="majorHAnsi" w:hAnsiTheme="majorHAnsi" w:cstheme="majorHAnsi"/>
                <w:szCs w:val="24"/>
              </w:rPr>
            </w:pPr>
            <w:r w:rsidRPr="008B5A38">
              <w:rPr>
                <w:rFonts w:asciiTheme="majorHAnsi" w:hAnsiTheme="majorHAnsi" w:cstheme="majorHAnsi"/>
                <w:szCs w:val="24"/>
              </w:rPr>
              <w:t>3.16.</w:t>
            </w:r>
          </w:p>
        </w:tc>
        <w:tc>
          <w:tcPr>
            <w:tcW w:w="0" w:type="auto"/>
          </w:tcPr>
          <w:p w14:paraId="3BAAAFA0" w14:textId="77777777" w:rsidR="008B5A38" w:rsidRPr="008B5A38" w:rsidRDefault="008B5A38" w:rsidP="008B5A38">
            <w:pPr>
              <w:pStyle w:val="prastasis1"/>
              <w:jc w:val="both"/>
              <w:rPr>
                <w:rFonts w:asciiTheme="majorHAnsi" w:eastAsia="Times New Roman" w:hAnsiTheme="majorHAnsi" w:cstheme="majorHAnsi"/>
              </w:rPr>
            </w:pPr>
            <w:r w:rsidRPr="008B5A38">
              <w:rPr>
                <w:rStyle w:val="Numatytasispastraiposriftas1"/>
                <w:rFonts w:asciiTheme="majorHAnsi" w:hAnsiTheme="majorHAnsi" w:cstheme="majorHAnsi"/>
              </w:rPr>
              <w:t xml:space="preserve">Automobilis privalo būti taip sukomplektuotas, kad jį būtų galima be papildomų priemonių eksploatuoti </w:t>
            </w:r>
            <w:r w:rsidRPr="008B5A38">
              <w:rPr>
                <w:rStyle w:val="Numatytasispastraiposriftas1"/>
                <w:rFonts w:asciiTheme="majorHAnsi" w:hAnsiTheme="majorHAnsi" w:cstheme="majorHAnsi"/>
                <w:b/>
                <w:bCs/>
              </w:rPr>
              <w:t>ES šalyse</w:t>
            </w:r>
            <w:r w:rsidRPr="008B5A38">
              <w:rPr>
                <w:rStyle w:val="Numatytasispastraiposriftas1"/>
                <w:rFonts w:asciiTheme="majorHAnsi" w:hAnsiTheme="majorHAnsi" w:cstheme="majorHAnsi"/>
              </w:rPr>
              <w:t xml:space="preserve">. Komplekte turi būti atitinkamo dydžio atsarginis ratas, </w:t>
            </w:r>
            <w:r w:rsidRPr="008B5A38">
              <w:rPr>
                <w:rFonts w:asciiTheme="majorHAnsi" w:eastAsia="Calibri" w:hAnsiTheme="majorHAnsi" w:cstheme="majorHAnsi"/>
                <w:kern w:val="2"/>
              </w:rPr>
              <w:t xml:space="preserve">atitinkantis transporto priemonės gamintojo techninius reikalavimus, </w:t>
            </w:r>
            <w:r w:rsidRPr="008B5A38">
              <w:rPr>
                <w:rStyle w:val="Numatytasispastraiposriftas1"/>
                <w:rFonts w:asciiTheme="majorHAnsi" w:hAnsiTheme="majorHAnsi" w:cstheme="majorHAnsi"/>
              </w:rPr>
              <w:t xml:space="preserve">domkratas, raktas rato veržlių atsukimui arba padangų remonto rinkinys. Kartu su automobiliu turi būti pateikiamas teisės aktais nustatytus reikalavimus atitinkantis gesintuvas, pirmosios pagalbos rinkinys, avarinio sustojimo ženklas ir liemenė su šviesa atspindinčiais elementais </w:t>
            </w:r>
          </w:p>
        </w:tc>
        <w:tc>
          <w:tcPr>
            <w:tcW w:w="0" w:type="auto"/>
            <w:vAlign w:val="center"/>
          </w:tcPr>
          <w:p w14:paraId="39D4E014" w14:textId="77777777" w:rsidR="008B5A38" w:rsidRPr="008B5A38" w:rsidRDefault="008B5A38" w:rsidP="008B5A38">
            <w:pPr>
              <w:spacing w:after="0" w:line="240" w:lineRule="auto"/>
              <w:rPr>
                <w:rFonts w:asciiTheme="majorHAnsi" w:hAnsiTheme="majorHAnsi" w:cstheme="majorHAnsi"/>
                <w:szCs w:val="24"/>
              </w:rPr>
            </w:pPr>
            <w:r w:rsidRPr="008B5A38">
              <w:rPr>
                <w:rFonts w:asciiTheme="majorHAnsi" w:hAnsiTheme="majorHAnsi" w:cstheme="majorHAnsi"/>
                <w:szCs w:val="24"/>
              </w:rPr>
              <w:t>Turi būti</w:t>
            </w:r>
          </w:p>
        </w:tc>
      </w:tr>
    </w:tbl>
    <w:p w14:paraId="7B3EF5F8" w14:textId="77777777" w:rsidR="008B5A38" w:rsidRPr="008B5A38" w:rsidRDefault="008B5A38" w:rsidP="008B5A38">
      <w:pPr>
        <w:rPr>
          <w:rFonts w:asciiTheme="majorHAnsi" w:hAnsiTheme="majorHAnsi" w:cstheme="majorHAnsi"/>
        </w:rPr>
      </w:pPr>
    </w:p>
    <w:p w14:paraId="739A37E4" w14:textId="77777777" w:rsidR="008B5A38" w:rsidRPr="008B5A38" w:rsidRDefault="008B5A38" w:rsidP="00735D34">
      <w:pPr>
        <w:spacing w:before="60" w:after="60" w:line="240" w:lineRule="auto"/>
        <w:jc w:val="both"/>
        <w:rPr>
          <w:rFonts w:asciiTheme="majorHAnsi" w:hAnsiTheme="majorHAnsi" w:cstheme="majorHAnsi"/>
          <w:b/>
          <w:i/>
          <w:color w:val="FF0000"/>
          <w:sz w:val="20"/>
          <w:szCs w:val="20"/>
        </w:rPr>
      </w:pPr>
    </w:p>
    <w:sectPr w:rsidR="008B5A38" w:rsidRPr="008B5A38" w:rsidSect="008B5A38">
      <w:pgSz w:w="16838" w:h="11906" w:orient="landscape"/>
      <w:pgMar w:top="1134"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num w:numId="1" w16cid:durableId="66474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D3FDB"/>
    <w:rsid w:val="001D7FEB"/>
    <w:rsid w:val="001E7A02"/>
    <w:rsid w:val="0029411E"/>
    <w:rsid w:val="00321874"/>
    <w:rsid w:val="00326B6E"/>
    <w:rsid w:val="003C3231"/>
    <w:rsid w:val="004440E7"/>
    <w:rsid w:val="00452D65"/>
    <w:rsid w:val="0057797F"/>
    <w:rsid w:val="0059548F"/>
    <w:rsid w:val="00683C0C"/>
    <w:rsid w:val="00735D34"/>
    <w:rsid w:val="00825FAC"/>
    <w:rsid w:val="008B5A38"/>
    <w:rsid w:val="008D3B2D"/>
    <w:rsid w:val="00995FF6"/>
    <w:rsid w:val="009F69B1"/>
    <w:rsid w:val="00BD398C"/>
    <w:rsid w:val="00CE5051"/>
    <w:rsid w:val="00D12884"/>
    <w:rsid w:val="00D40DF5"/>
    <w:rsid w:val="00D95E5D"/>
    <w:rsid w:val="00DC38BE"/>
    <w:rsid w:val="00E53C87"/>
    <w:rsid w:val="00E66666"/>
    <w:rsid w:val="00E7788A"/>
    <w:rsid w:val="00FB3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FB32FF"/>
    <w:rPr>
      <w:color w:val="808080"/>
    </w:rPr>
  </w:style>
  <w:style w:type="paragraph" w:customStyle="1" w:styleId="prastasis1">
    <w:name w:val="Įprastasis1"/>
    <w:rsid w:val="008B5A38"/>
    <w:pPr>
      <w:widowControl w:val="0"/>
      <w:suppressAutoHyphens/>
      <w:autoSpaceDN w:val="0"/>
      <w:spacing w:after="0" w:line="240" w:lineRule="auto"/>
    </w:pPr>
    <w:rPr>
      <w:rFonts w:ascii="Liberation Serif" w:eastAsia="SimSun" w:hAnsi="Liberation Serif" w:cs="Mangal"/>
      <w:kern w:val="3"/>
      <w:sz w:val="24"/>
      <w:szCs w:val="24"/>
      <w:lang w:val="lt-LT" w:eastAsia="zh-CN" w:bidi="hi-IN"/>
    </w:rPr>
  </w:style>
  <w:style w:type="character" w:customStyle="1" w:styleId="Numatytasispastraiposriftas1">
    <w:name w:val="Numatytasis pastraipos šriftas1"/>
    <w:rsid w:val="008B5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1932</Words>
  <Characters>1102</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15</cp:revision>
  <dcterms:created xsi:type="dcterms:W3CDTF">2023-01-10T08:54:00Z</dcterms:created>
  <dcterms:modified xsi:type="dcterms:W3CDTF">2025-12-03T07:24:00Z</dcterms:modified>
</cp:coreProperties>
</file>